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6" w:rsidRDefault="004E7456" w:rsidP="004E7456">
      <w:pPr>
        <w:pStyle w:val="Style18"/>
        <w:widowControl/>
        <w:spacing w:line="276" w:lineRule="auto"/>
        <w:jc w:val="center"/>
        <w:rPr>
          <w:rStyle w:val="FontStyle32"/>
          <w:rFonts w:ascii="Times New Roman" w:hAnsi="Times New Roman"/>
          <w:sz w:val="28"/>
          <w:szCs w:val="28"/>
        </w:rPr>
      </w:pPr>
      <w:r>
        <w:rPr>
          <w:rStyle w:val="FontStyle32"/>
          <w:rFonts w:ascii="Times New Roman" w:hAnsi="Times New Roman"/>
          <w:sz w:val="28"/>
          <w:szCs w:val="28"/>
        </w:rPr>
        <w:t>ГЛАВНОЕ УПРАВЛЕНИЕ ОБРАЗОВАНИЯ</w:t>
      </w:r>
    </w:p>
    <w:p w:rsidR="004E7456" w:rsidRDefault="004E7456" w:rsidP="004E7456">
      <w:pPr>
        <w:pStyle w:val="Style18"/>
        <w:widowControl/>
        <w:spacing w:line="276" w:lineRule="auto"/>
        <w:jc w:val="center"/>
        <w:rPr>
          <w:rStyle w:val="FontStyle32"/>
          <w:rFonts w:ascii="Times New Roman" w:hAnsi="Times New Roman"/>
          <w:sz w:val="28"/>
          <w:szCs w:val="28"/>
        </w:rPr>
      </w:pPr>
      <w:r>
        <w:rPr>
          <w:rStyle w:val="FontStyle32"/>
          <w:rFonts w:ascii="Times New Roman" w:hAnsi="Times New Roman"/>
          <w:sz w:val="28"/>
          <w:szCs w:val="28"/>
        </w:rPr>
        <w:t>ГРОДНЕНСКОГО ОБЛИСПОЛКОМА</w:t>
      </w:r>
    </w:p>
    <w:p w:rsidR="00244BE6" w:rsidRDefault="004E7456" w:rsidP="004E7456">
      <w:pPr>
        <w:pStyle w:val="Style18"/>
        <w:widowControl/>
        <w:spacing w:line="276" w:lineRule="auto"/>
        <w:jc w:val="center"/>
        <w:rPr>
          <w:rStyle w:val="FontStyle32"/>
          <w:rFonts w:ascii="Times New Roman" w:hAnsi="Times New Roman"/>
          <w:sz w:val="28"/>
          <w:szCs w:val="28"/>
        </w:rPr>
      </w:pPr>
      <w:r>
        <w:rPr>
          <w:rStyle w:val="FontStyle32"/>
          <w:rFonts w:ascii="Times New Roman" w:hAnsi="Times New Roman"/>
          <w:sz w:val="28"/>
          <w:szCs w:val="28"/>
        </w:rPr>
        <w:t xml:space="preserve">Учреждение образования «Жировичский </w:t>
      </w:r>
      <w:proofErr w:type="gramStart"/>
      <w:r>
        <w:rPr>
          <w:rStyle w:val="FontStyle32"/>
          <w:rFonts w:ascii="Times New Roman" w:hAnsi="Times New Roman"/>
          <w:sz w:val="28"/>
          <w:szCs w:val="28"/>
        </w:rPr>
        <w:t>государственный</w:t>
      </w:r>
      <w:proofErr w:type="gramEnd"/>
      <w:r>
        <w:rPr>
          <w:rStyle w:val="FontStyle32"/>
          <w:rFonts w:ascii="Times New Roman" w:hAnsi="Times New Roman"/>
          <w:sz w:val="28"/>
          <w:szCs w:val="28"/>
        </w:rPr>
        <w:t xml:space="preserve"> </w:t>
      </w:r>
    </w:p>
    <w:p w:rsidR="004E7456" w:rsidRDefault="004E7456" w:rsidP="004E7456">
      <w:pPr>
        <w:pStyle w:val="Style18"/>
        <w:widowControl/>
        <w:spacing w:line="276" w:lineRule="auto"/>
        <w:jc w:val="center"/>
        <w:rPr>
          <w:rStyle w:val="FontStyle32"/>
          <w:rFonts w:ascii="Times New Roman" w:hAnsi="Times New Roman"/>
          <w:sz w:val="28"/>
          <w:szCs w:val="28"/>
        </w:rPr>
      </w:pPr>
      <w:r>
        <w:rPr>
          <w:rStyle w:val="FontStyle32"/>
          <w:rFonts w:ascii="Times New Roman" w:hAnsi="Times New Roman"/>
          <w:sz w:val="28"/>
          <w:szCs w:val="28"/>
        </w:rPr>
        <w:t>аграрно-технический колледж»</w:t>
      </w:r>
    </w:p>
    <w:p w:rsidR="004E7456" w:rsidRDefault="004E7456" w:rsidP="004E7456">
      <w:pPr>
        <w:pStyle w:val="Style18"/>
        <w:widowControl/>
        <w:spacing w:line="276" w:lineRule="auto"/>
        <w:jc w:val="center"/>
        <w:rPr>
          <w:rStyle w:val="FontStyle32"/>
          <w:rFonts w:ascii="Times New Roman" w:hAnsi="Times New Roman"/>
          <w:sz w:val="28"/>
          <w:szCs w:val="28"/>
        </w:rPr>
      </w:pPr>
    </w:p>
    <w:p w:rsidR="004E7456" w:rsidRDefault="004E7456" w:rsidP="004E7456">
      <w:pPr>
        <w:pStyle w:val="Style18"/>
        <w:widowControl/>
        <w:spacing w:line="276" w:lineRule="auto"/>
        <w:rPr>
          <w:rStyle w:val="FontStyle32"/>
          <w:rFonts w:ascii="Times New Roman" w:hAnsi="Times New Roman"/>
          <w:sz w:val="28"/>
          <w:szCs w:val="28"/>
        </w:rPr>
      </w:pPr>
    </w:p>
    <w:p w:rsidR="004E7456" w:rsidRPr="007E1A37" w:rsidRDefault="007E1A37" w:rsidP="009467BA">
      <w:pPr>
        <w:pStyle w:val="Style18"/>
        <w:widowControl/>
        <w:spacing w:line="276" w:lineRule="auto"/>
        <w:ind w:left="7080"/>
        <w:rPr>
          <w:rStyle w:val="FontStyle32"/>
          <w:rFonts w:ascii="Times New Roman" w:hAnsi="Times New Roman"/>
          <w:b w:val="0"/>
          <w:sz w:val="28"/>
          <w:szCs w:val="28"/>
        </w:rPr>
      </w:pPr>
      <w:r w:rsidRPr="007E1A37">
        <w:rPr>
          <w:rStyle w:val="FontStyle32"/>
          <w:rFonts w:ascii="Times New Roman" w:hAnsi="Times New Roman"/>
          <w:b w:val="0"/>
          <w:sz w:val="28"/>
          <w:szCs w:val="28"/>
        </w:rPr>
        <w:t>УТВЕРЖДАЮ</w:t>
      </w:r>
    </w:p>
    <w:p w:rsidR="007E1A37" w:rsidRDefault="007E1A37" w:rsidP="009467BA">
      <w:pPr>
        <w:pStyle w:val="Style18"/>
        <w:widowControl/>
        <w:spacing w:line="276" w:lineRule="auto"/>
        <w:ind w:left="7080"/>
        <w:rPr>
          <w:rStyle w:val="FontStyle32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Style w:val="FontStyle32"/>
          <w:rFonts w:ascii="Times New Roman" w:hAnsi="Times New Roman"/>
          <w:b w:val="0"/>
          <w:sz w:val="28"/>
          <w:szCs w:val="28"/>
        </w:rPr>
        <w:t>Директор УО «ЖГАТК»</w:t>
      </w:r>
    </w:p>
    <w:p w:rsidR="007E1A37" w:rsidRDefault="007E1A37" w:rsidP="009467BA">
      <w:pPr>
        <w:pStyle w:val="Style18"/>
        <w:widowControl/>
        <w:spacing w:line="276" w:lineRule="auto"/>
        <w:ind w:left="7080"/>
        <w:rPr>
          <w:rStyle w:val="FontStyle32"/>
          <w:rFonts w:ascii="Times New Roman" w:hAnsi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/>
          <w:b w:val="0"/>
          <w:sz w:val="28"/>
          <w:szCs w:val="28"/>
        </w:rPr>
        <w:t xml:space="preserve">_______  В.А. </w:t>
      </w:r>
      <w:proofErr w:type="spellStart"/>
      <w:r>
        <w:rPr>
          <w:rStyle w:val="FontStyle32"/>
          <w:rFonts w:ascii="Times New Roman" w:hAnsi="Times New Roman"/>
          <w:b w:val="0"/>
          <w:sz w:val="28"/>
          <w:szCs w:val="28"/>
        </w:rPr>
        <w:t>Апанович</w:t>
      </w:r>
      <w:proofErr w:type="spellEnd"/>
    </w:p>
    <w:p w:rsidR="007E1A37" w:rsidRPr="007E1A37" w:rsidRDefault="007E1A37" w:rsidP="009467BA">
      <w:pPr>
        <w:pStyle w:val="Style18"/>
        <w:widowControl/>
        <w:spacing w:line="276" w:lineRule="auto"/>
        <w:ind w:left="7080"/>
        <w:rPr>
          <w:rStyle w:val="FontStyle32"/>
          <w:rFonts w:ascii="Times New Roman" w:hAnsi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/>
          <w:b w:val="0"/>
          <w:sz w:val="28"/>
          <w:szCs w:val="28"/>
        </w:rPr>
        <w:t>30 августа   2018 года</w:t>
      </w:r>
    </w:p>
    <w:p w:rsidR="004E7456" w:rsidRDefault="004E7456" w:rsidP="007E1A37">
      <w:pPr>
        <w:pStyle w:val="Style18"/>
        <w:widowControl/>
        <w:spacing w:line="276" w:lineRule="auto"/>
        <w:jc w:val="right"/>
        <w:rPr>
          <w:rStyle w:val="FontStyle32"/>
          <w:rFonts w:ascii="Times New Roman" w:hAnsi="Times New Roman"/>
          <w:b w:val="0"/>
          <w:sz w:val="30"/>
          <w:szCs w:val="30"/>
        </w:rPr>
      </w:pPr>
      <w:r>
        <w:rPr>
          <w:rStyle w:val="FontStyle32"/>
          <w:rFonts w:ascii="Times New Roman" w:hAnsi="Times New Roman"/>
          <w:b w:val="0"/>
          <w:sz w:val="30"/>
          <w:szCs w:val="30"/>
        </w:rPr>
        <w:t xml:space="preserve">                                                      </w:t>
      </w:r>
      <w:r w:rsidR="007E1A37">
        <w:rPr>
          <w:rStyle w:val="FontStyle32"/>
          <w:rFonts w:ascii="Times New Roman" w:hAnsi="Times New Roman"/>
          <w:b w:val="0"/>
          <w:sz w:val="30"/>
          <w:szCs w:val="30"/>
        </w:rPr>
        <w:t xml:space="preserve">                   </w:t>
      </w:r>
    </w:p>
    <w:p w:rsidR="004E7456" w:rsidRDefault="004E7456" w:rsidP="004E7456">
      <w:pPr>
        <w:pStyle w:val="Style18"/>
        <w:widowControl/>
        <w:spacing w:line="276" w:lineRule="auto"/>
        <w:jc w:val="right"/>
        <w:rPr>
          <w:rStyle w:val="FontStyle32"/>
          <w:rFonts w:ascii="Times New Roman" w:hAnsi="Times New Roman"/>
          <w:b w:val="0"/>
          <w:sz w:val="30"/>
          <w:szCs w:val="30"/>
        </w:rPr>
      </w:pPr>
    </w:p>
    <w:p w:rsidR="004E7456" w:rsidRDefault="004E7456" w:rsidP="004E7456">
      <w:pPr>
        <w:pStyle w:val="Style18"/>
        <w:widowControl/>
        <w:spacing w:line="276" w:lineRule="auto"/>
        <w:jc w:val="right"/>
        <w:rPr>
          <w:rStyle w:val="FontStyle32"/>
          <w:rFonts w:ascii="Times New Roman" w:hAnsi="Times New Roman"/>
          <w:b w:val="0"/>
          <w:sz w:val="30"/>
          <w:szCs w:val="30"/>
        </w:rPr>
      </w:pP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rPr>
          <w:b/>
          <w:iCs/>
          <w:sz w:val="30"/>
          <w:szCs w:val="30"/>
        </w:rPr>
      </w:pPr>
      <w:r w:rsidRPr="00E90655">
        <w:rPr>
          <w:b/>
          <w:iCs/>
          <w:sz w:val="30"/>
          <w:szCs w:val="30"/>
        </w:rPr>
        <w:t>ПОЛОЖЕНИЕ</w:t>
      </w:r>
    </w:p>
    <w:p w:rsidR="009227B5" w:rsidRPr="00E90655" w:rsidRDefault="002E3378" w:rsidP="002E3378">
      <w:pPr>
        <w:shd w:val="clear" w:color="auto" w:fill="FFFFFF"/>
        <w:autoSpaceDE w:val="0"/>
        <w:autoSpaceDN w:val="0"/>
        <w:adjustRightInd w:val="0"/>
        <w:ind w:firstLine="567"/>
        <w:rPr>
          <w:b/>
          <w:iCs/>
          <w:sz w:val="30"/>
          <w:szCs w:val="30"/>
        </w:rPr>
      </w:pPr>
      <w:r w:rsidRPr="00E90655">
        <w:rPr>
          <w:b/>
          <w:iCs/>
          <w:sz w:val="30"/>
          <w:szCs w:val="30"/>
        </w:rPr>
        <w:t>О ЦИКЛОВОЙ КОМИССИИ</w:t>
      </w:r>
      <w:r w:rsidR="009227B5" w:rsidRPr="00E90655">
        <w:rPr>
          <w:b/>
          <w:iCs/>
          <w:sz w:val="30"/>
          <w:szCs w:val="30"/>
        </w:rPr>
        <w:t xml:space="preserve">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rPr>
          <w:b/>
          <w:iCs/>
          <w:sz w:val="30"/>
          <w:szCs w:val="30"/>
        </w:rPr>
      </w:pPr>
      <w:r w:rsidRPr="00E90655">
        <w:rPr>
          <w:b/>
          <w:iCs/>
          <w:sz w:val="30"/>
          <w:szCs w:val="30"/>
        </w:rPr>
        <w:t>1. Общая часть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Cs/>
          <w:sz w:val="30"/>
          <w:szCs w:val="30"/>
        </w:rPr>
      </w:pPr>
      <w:r w:rsidRPr="00E90655">
        <w:rPr>
          <w:iCs/>
          <w:sz w:val="30"/>
          <w:szCs w:val="30"/>
        </w:rPr>
        <w:t>1.1. Цикловые комиссии в Учреждении образования «</w:t>
      </w:r>
      <w:r w:rsidR="00DF2179" w:rsidRPr="00E90655">
        <w:rPr>
          <w:iCs/>
          <w:sz w:val="30"/>
          <w:szCs w:val="30"/>
        </w:rPr>
        <w:t xml:space="preserve">Жировичский </w:t>
      </w:r>
      <w:r w:rsidRPr="00E90655">
        <w:rPr>
          <w:iCs/>
          <w:sz w:val="30"/>
          <w:szCs w:val="30"/>
        </w:rPr>
        <w:t xml:space="preserve"> государственный аграрн</w:t>
      </w:r>
      <w:r w:rsidR="00DF2179" w:rsidRPr="00E90655">
        <w:rPr>
          <w:iCs/>
          <w:sz w:val="30"/>
          <w:szCs w:val="30"/>
        </w:rPr>
        <w:t>о-технический</w:t>
      </w:r>
      <w:r w:rsidRPr="00E90655">
        <w:rPr>
          <w:iCs/>
          <w:sz w:val="30"/>
          <w:szCs w:val="30"/>
        </w:rPr>
        <w:t xml:space="preserve"> колледж» создаются</w:t>
      </w:r>
      <w:r w:rsidRPr="00E90655">
        <w:rPr>
          <w:b/>
          <w:iCs/>
          <w:sz w:val="30"/>
          <w:szCs w:val="30"/>
        </w:rPr>
        <w:t xml:space="preserve"> </w:t>
      </w:r>
      <w:r w:rsidRPr="00E90655">
        <w:rPr>
          <w:sz w:val="30"/>
          <w:szCs w:val="30"/>
        </w:rPr>
        <w:t>в соответствии с Положением об учреждени</w:t>
      </w:r>
      <w:r w:rsidR="0017747A" w:rsidRPr="00E90655">
        <w:rPr>
          <w:sz w:val="30"/>
          <w:szCs w:val="30"/>
        </w:rPr>
        <w:t>ях</w:t>
      </w:r>
      <w:r w:rsidR="00DD010B" w:rsidRPr="00E90655">
        <w:rPr>
          <w:sz w:val="30"/>
          <w:szCs w:val="30"/>
        </w:rPr>
        <w:t xml:space="preserve"> </w:t>
      </w:r>
      <w:r w:rsidRPr="00E90655">
        <w:rPr>
          <w:sz w:val="30"/>
          <w:szCs w:val="30"/>
        </w:rPr>
        <w:t xml:space="preserve"> среднего специального образования, утвержденным </w:t>
      </w:r>
      <w:r w:rsidR="00DD010B" w:rsidRPr="00E90655">
        <w:rPr>
          <w:sz w:val="30"/>
          <w:szCs w:val="30"/>
        </w:rPr>
        <w:t>Постановлением Министерства</w:t>
      </w:r>
      <w:r w:rsidRPr="00E90655">
        <w:rPr>
          <w:sz w:val="30"/>
          <w:szCs w:val="30"/>
        </w:rPr>
        <w:t xml:space="preserve"> образования Республики Беларусь </w:t>
      </w:r>
      <w:r w:rsidR="00DD010B" w:rsidRPr="00E90655">
        <w:rPr>
          <w:sz w:val="30"/>
          <w:szCs w:val="30"/>
        </w:rPr>
        <w:t>22.07.2011</w:t>
      </w:r>
      <w:r w:rsidR="00C87D27" w:rsidRPr="00E90655">
        <w:rPr>
          <w:sz w:val="30"/>
          <w:szCs w:val="30"/>
        </w:rPr>
        <w:t xml:space="preserve"> </w:t>
      </w:r>
      <w:r w:rsidR="00D32F0E" w:rsidRPr="00E90655">
        <w:rPr>
          <w:sz w:val="30"/>
          <w:szCs w:val="30"/>
        </w:rPr>
        <w:t>№ 106</w:t>
      </w:r>
      <w:r w:rsidR="00DD010B" w:rsidRPr="00E90655">
        <w:rPr>
          <w:sz w:val="30"/>
          <w:szCs w:val="30"/>
        </w:rPr>
        <w:t>.</w:t>
      </w:r>
      <w:r w:rsidRPr="00E90655">
        <w:rPr>
          <w:sz w:val="30"/>
          <w:szCs w:val="30"/>
        </w:rPr>
        <w:t xml:space="preserve"> </w:t>
      </w:r>
    </w:p>
    <w:p w:rsidR="00DD010B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1.2. Цикловая комиссия представляет собой объединение преподавателей ряда родственных учебных дисциплин</w:t>
      </w:r>
      <w:r w:rsidR="00DD010B" w:rsidRPr="00E90655">
        <w:rPr>
          <w:iCs/>
          <w:sz w:val="30"/>
          <w:szCs w:val="30"/>
        </w:rPr>
        <w:t xml:space="preserve"> (практики)</w:t>
      </w:r>
      <w:r w:rsidRPr="00E90655">
        <w:rPr>
          <w:iCs/>
          <w:sz w:val="30"/>
          <w:szCs w:val="30"/>
        </w:rPr>
        <w:t>.</w:t>
      </w:r>
      <w:r w:rsidR="00DD010B" w:rsidRPr="00E90655">
        <w:rPr>
          <w:iCs/>
          <w:sz w:val="30"/>
          <w:szCs w:val="30"/>
        </w:rPr>
        <w:t xml:space="preserve"> ЦК формируется численностью не менее пяти педагогических работников колледжа, в том числе работающих по совместительству.</w:t>
      </w:r>
    </w:p>
    <w:p w:rsidR="00DD010B" w:rsidRPr="00E90655" w:rsidRDefault="00DD010B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1.3. Перечень ЦК, их составы утверждаются приказом директора сроком на один учебный год.</w:t>
      </w:r>
    </w:p>
    <w:p w:rsidR="00DD010B" w:rsidRPr="00E90655" w:rsidRDefault="00DD010B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1.4. Общее руководство ЦК, утверждение их планов работы осуществляет за</w:t>
      </w:r>
      <w:r w:rsidR="0017747A" w:rsidRPr="00E90655">
        <w:rPr>
          <w:iCs/>
          <w:sz w:val="30"/>
          <w:szCs w:val="30"/>
        </w:rPr>
        <w:t>м</w:t>
      </w:r>
      <w:r w:rsidRPr="00E90655">
        <w:rPr>
          <w:iCs/>
          <w:sz w:val="30"/>
          <w:szCs w:val="30"/>
        </w:rPr>
        <w:t>еститель руководителя по учебной работе.</w:t>
      </w:r>
    </w:p>
    <w:p w:rsidR="00DD010B" w:rsidRPr="00E90655" w:rsidRDefault="00DD010B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Непосредственное руководство по планированию и организации работы ЦК осуществляет ее председатель, который назначается приказом директора из числа преподавателей данного цикла дисциплин.</w:t>
      </w:r>
    </w:p>
    <w:p w:rsidR="00DD010B" w:rsidRPr="00E90655" w:rsidRDefault="00DD010B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1.5. Работа ЦК планируется на учебный год. Заседания проводятся не реже 1 раза в месяц.</w:t>
      </w:r>
    </w:p>
    <w:p w:rsidR="009227B5" w:rsidRPr="00E90655" w:rsidRDefault="00DD010B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Председатель ЦК ведет учётно-отчетную документацию (план и отчет работы ЦК, протоколы заседаний).</w:t>
      </w:r>
      <w:r w:rsidR="009227B5" w:rsidRPr="00E90655">
        <w:rPr>
          <w:iCs/>
          <w:sz w:val="30"/>
          <w:szCs w:val="30"/>
        </w:rPr>
        <w:t xml:space="preserve">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Задачами цикловой комиссии являются: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реализация принятых педагогическим  коллективом колледжа образовательных стратегий, подходов к повышению качества подготовки специалистов; </w:t>
      </w:r>
    </w:p>
    <w:p w:rsidR="00A3737E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sz w:val="30"/>
          <w:szCs w:val="30"/>
        </w:rPr>
        <w:t xml:space="preserve">  </w:t>
      </w:r>
      <w:r w:rsidR="00A3737E" w:rsidRPr="00E90655">
        <w:rPr>
          <w:iCs/>
          <w:sz w:val="30"/>
          <w:szCs w:val="30"/>
        </w:rPr>
        <w:t xml:space="preserve">методическое обеспечение учебного процесса, которое имеет в виду реализацию мероприятий, направленных на повышение качества подготовки </w:t>
      </w:r>
      <w:r w:rsidR="00A3737E" w:rsidRPr="00E90655">
        <w:rPr>
          <w:iCs/>
          <w:sz w:val="30"/>
          <w:szCs w:val="30"/>
        </w:rPr>
        <w:lastRenderedPageBreak/>
        <w:t>специалистов, усовершенствование учебно-программной документации и учебной литературы, выработку единых норм и требований к оценке знаний и умений учащихся и т.д.;</w:t>
      </w:r>
    </w:p>
    <w:p w:rsidR="00A3737E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</w:t>
      </w:r>
      <w:r w:rsidR="00A3737E" w:rsidRPr="00E90655">
        <w:rPr>
          <w:iCs/>
          <w:sz w:val="30"/>
          <w:szCs w:val="30"/>
        </w:rPr>
        <w:t>построение учебно-воспитательного процесса на педагогически обоснованном выборе средств и методов обучения и воспитания учащихся, обеспечение технологий обучения, которые позволяют при необходимости корректировать учебные планы и программы;</w:t>
      </w:r>
    </w:p>
    <w:p w:rsidR="00A3737E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</w:t>
      </w:r>
      <w:r w:rsidR="00A3737E" w:rsidRPr="00E90655">
        <w:rPr>
          <w:iCs/>
          <w:sz w:val="30"/>
          <w:szCs w:val="30"/>
        </w:rPr>
        <w:t>интеграция образования с производством, наукой и культурой;</w:t>
      </w:r>
    </w:p>
    <w:p w:rsidR="00A3737E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 </w:t>
      </w:r>
      <w:r w:rsidR="00A3737E" w:rsidRPr="00E90655">
        <w:rPr>
          <w:iCs/>
          <w:sz w:val="30"/>
          <w:szCs w:val="30"/>
        </w:rPr>
        <w:t>совершенствование методического мастерства преподавателей;</w:t>
      </w:r>
    </w:p>
    <w:p w:rsidR="002E3378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 </w:t>
      </w:r>
      <w:r w:rsidR="00A3737E" w:rsidRPr="00E90655">
        <w:rPr>
          <w:iCs/>
          <w:sz w:val="30"/>
          <w:szCs w:val="30"/>
        </w:rPr>
        <w:t>оказание помощи начинающим преподавателям и мастерам производственного обучения, развитие принципов педагогического сотрудничества;</w:t>
      </w:r>
    </w:p>
    <w:p w:rsidR="002E3378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</w:t>
      </w:r>
      <w:r w:rsidR="00A3737E" w:rsidRPr="00E90655">
        <w:rPr>
          <w:iCs/>
          <w:sz w:val="30"/>
          <w:szCs w:val="30"/>
        </w:rPr>
        <w:t>изучение и обобщение передового педагогического опыта учебно-воспитательной, производственной и другой деятельности учебных заведений. Проведение открытых занятий и мероприятий;</w:t>
      </w:r>
    </w:p>
    <w:p w:rsidR="002E3378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</w:t>
      </w:r>
      <w:r w:rsidR="00A3737E" w:rsidRPr="00E90655">
        <w:rPr>
          <w:iCs/>
          <w:sz w:val="30"/>
          <w:szCs w:val="30"/>
        </w:rPr>
        <w:t>рассмотрение и рецензирование действующей учебно-методической литературы, аудиовизуальных и других пособий и материалов, которые применяются в учебном процессе;</w:t>
      </w:r>
    </w:p>
    <w:p w:rsidR="00A3737E" w:rsidRPr="00E90655" w:rsidRDefault="002E3378" w:rsidP="002E337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</w:t>
      </w:r>
      <w:r w:rsidR="00A3737E" w:rsidRPr="00E90655">
        <w:rPr>
          <w:iCs/>
          <w:sz w:val="30"/>
          <w:szCs w:val="30"/>
        </w:rPr>
        <w:t>руководство экспериментально - конструкторской работой, техническим, художественным творчеством преподавателей и учащихся.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1.</w:t>
      </w:r>
      <w:r w:rsidR="00EA32B0" w:rsidRPr="00E90655">
        <w:rPr>
          <w:sz w:val="30"/>
          <w:szCs w:val="30"/>
        </w:rPr>
        <w:t>6</w:t>
      </w:r>
      <w:r w:rsidRPr="00E90655">
        <w:rPr>
          <w:sz w:val="30"/>
          <w:szCs w:val="30"/>
        </w:rPr>
        <w:t xml:space="preserve">. В своей деятельности цикловая комиссия руководствуется законодательными актами, другими нормативными и руководящими документами по вопросам подготовки специалистов: </w:t>
      </w:r>
    </w:p>
    <w:p w:rsidR="009227B5" w:rsidRPr="00E90655" w:rsidRDefault="00A3737E" w:rsidP="002E337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Кодекс</w:t>
      </w:r>
      <w:r w:rsidR="00C87D27" w:rsidRPr="00E90655">
        <w:rPr>
          <w:sz w:val="30"/>
          <w:szCs w:val="30"/>
        </w:rPr>
        <w:t>ом</w:t>
      </w:r>
      <w:r w:rsidRPr="00E90655">
        <w:rPr>
          <w:sz w:val="30"/>
          <w:szCs w:val="30"/>
        </w:rPr>
        <w:t xml:space="preserve"> Республики Беларусь о</w:t>
      </w:r>
      <w:r w:rsidR="009227B5" w:rsidRPr="00E90655">
        <w:rPr>
          <w:sz w:val="30"/>
          <w:szCs w:val="30"/>
        </w:rPr>
        <w:t>б об</w:t>
      </w:r>
      <w:r w:rsidRPr="00E90655">
        <w:rPr>
          <w:sz w:val="30"/>
          <w:szCs w:val="30"/>
        </w:rPr>
        <w:t>разовании в Республике Беларусь</w:t>
      </w:r>
      <w:r w:rsidR="009227B5" w:rsidRPr="00E90655">
        <w:rPr>
          <w:sz w:val="30"/>
          <w:szCs w:val="30"/>
        </w:rPr>
        <w:t xml:space="preserve">; 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– Положением об учреждении</w:t>
      </w:r>
      <w:r w:rsidR="00A3737E" w:rsidRPr="00E90655">
        <w:rPr>
          <w:sz w:val="30"/>
          <w:szCs w:val="30"/>
        </w:rPr>
        <w:t xml:space="preserve"> среднего специального образования</w:t>
      </w:r>
      <w:r w:rsidRPr="00E90655">
        <w:rPr>
          <w:sz w:val="30"/>
          <w:szCs w:val="30"/>
        </w:rPr>
        <w:t xml:space="preserve"> (утверждено Министерством образования Республики Беларусь </w:t>
      </w:r>
      <w:r w:rsidR="00A3737E" w:rsidRPr="00E90655">
        <w:rPr>
          <w:sz w:val="30"/>
          <w:szCs w:val="30"/>
        </w:rPr>
        <w:t>22</w:t>
      </w:r>
      <w:r w:rsidRPr="00E90655">
        <w:rPr>
          <w:sz w:val="30"/>
          <w:szCs w:val="30"/>
        </w:rPr>
        <w:t>.</w:t>
      </w:r>
      <w:r w:rsidR="00A3737E" w:rsidRPr="00E90655">
        <w:rPr>
          <w:sz w:val="30"/>
          <w:szCs w:val="30"/>
        </w:rPr>
        <w:t>07.2011, № 106</w:t>
      </w:r>
      <w:r w:rsidRPr="00E90655">
        <w:rPr>
          <w:sz w:val="30"/>
          <w:szCs w:val="30"/>
        </w:rPr>
        <w:t xml:space="preserve">); 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Образовательным стандартом среднего специального образования по специальностям, по которым в колледже ведется подготовка специалистов; </w:t>
      </w:r>
    </w:p>
    <w:p w:rsidR="009227B5" w:rsidRPr="00E90655" w:rsidRDefault="009227B5" w:rsidP="002E3378">
      <w:pPr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1.</w:t>
      </w:r>
      <w:r w:rsidR="00EA32B0" w:rsidRPr="00E90655">
        <w:rPr>
          <w:sz w:val="30"/>
          <w:szCs w:val="30"/>
        </w:rPr>
        <w:t>7</w:t>
      </w:r>
      <w:r w:rsidR="00E42944" w:rsidRPr="00E90655">
        <w:rPr>
          <w:sz w:val="30"/>
          <w:szCs w:val="30"/>
        </w:rPr>
        <w:t>.</w:t>
      </w:r>
      <w:r w:rsidRPr="00E90655">
        <w:rPr>
          <w:sz w:val="30"/>
          <w:szCs w:val="30"/>
        </w:rPr>
        <w:t xml:space="preserve"> </w:t>
      </w:r>
      <w:proofErr w:type="gramStart"/>
      <w:r w:rsidRPr="00E90655">
        <w:rPr>
          <w:sz w:val="30"/>
          <w:szCs w:val="30"/>
        </w:rPr>
        <w:t>Контроль за</w:t>
      </w:r>
      <w:proofErr w:type="gramEnd"/>
      <w:r w:rsidRPr="00E90655">
        <w:rPr>
          <w:sz w:val="30"/>
          <w:szCs w:val="30"/>
        </w:rPr>
        <w:t xml:space="preserve"> деятельностью цикловых комиссий осуществляется директором колледжа, заместителем директора по учебной работе, заведующими отделениями, методист в соответствии с годовым планом </w:t>
      </w:r>
      <w:proofErr w:type="spellStart"/>
      <w:r w:rsidRPr="00E90655">
        <w:rPr>
          <w:sz w:val="30"/>
          <w:szCs w:val="30"/>
        </w:rPr>
        <w:t>внутриколледжского</w:t>
      </w:r>
      <w:proofErr w:type="spellEnd"/>
      <w:r w:rsidRPr="00E90655">
        <w:rPr>
          <w:sz w:val="30"/>
          <w:szCs w:val="30"/>
        </w:rPr>
        <w:t xml:space="preserve"> контроля </w:t>
      </w:r>
      <w:r w:rsidR="00E42944" w:rsidRPr="00E90655">
        <w:rPr>
          <w:sz w:val="30"/>
          <w:szCs w:val="30"/>
        </w:rPr>
        <w:t>образовательного</w:t>
      </w:r>
      <w:r w:rsidRPr="00E90655">
        <w:rPr>
          <w:sz w:val="30"/>
          <w:szCs w:val="30"/>
        </w:rPr>
        <w:t xml:space="preserve"> процесса.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Cs/>
          <w:sz w:val="30"/>
          <w:szCs w:val="30"/>
        </w:rPr>
      </w:pPr>
      <w:r w:rsidRPr="00E90655">
        <w:rPr>
          <w:iCs/>
          <w:sz w:val="30"/>
          <w:szCs w:val="30"/>
        </w:rPr>
        <w:tab/>
      </w:r>
      <w:r w:rsidRPr="00E90655">
        <w:rPr>
          <w:b/>
          <w:iCs/>
          <w:sz w:val="30"/>
          <w:szCs w:val="30"/>
        </w:rPr>
        <w:t xml:space="preserve">2. </w:t>
      </w:r>
      <w:r w:rsidR="00E42944" w:rsidRPr="00E90655">
        <w:rPr>
          <w:b/>
          <w:iCs/>
          <w:sz w:val="30"/>
          <w:szCs w:val="30"/>
        </w:rPr>
        <w:t xml:space="preserve">Основные направления </w:t>
      </w:r>
      <w:r w:rsidRPr="00E90655">
        <w:rPr>
          <w:b/>
          <w:iCs/>
          <w:sz w:val="30"/>
          <w:szCs w:val="30"/>
        </w:rPr>
        <w:t xml:space="preserve"> работы цикловой комиссии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ab/>
        <w:t xml:space="preserve">2.1. </w:t>
      </w:r>
      <w:r w:rsidRPr="00E90655">
        <w:rPr>
          <w:sz w:val="30"/>
          <w:szCs w:val="30"/>
        </w:rPr>
        <w:t xml:space="preserve">В содержание работы цикловой комиссии </w:t>
      </w:r>
      <w:r w:rsidR="00E42944" w:rsidRPr="00E90655">
        <w:rPr>
          <w:sz w:val="30"/>
          <w:szCs w:val="30"/>
        </w:rPr>
        <w:t>колледжа</w:t>
      </w:r>
      <w:r w:rsidRPr="00E90655">
        <w:rPr>
          <w:sz w:val="30"/>
          <w:szCs w:val="30"/>
        </w:rPr>
        <w:t xml:space="preserve"> входят следующие направления: 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lang w:val="be-BY"/>
        </w:rPr>
      </w:pPr>
      <w:r w:rsidRPr="00E90655">
        <w:rPr>
          <w:sz w:val="30"/>
          <w:szCs w:val="30"/>
          <w:lang w:val="be-BY"/>
        </w:rPr>
        <w:t xml:space="preserve">– рассмотрение и обсуждение планов работы цикловой комиссии, рабочих программ учебных дисциплин, всех видов практик, индивидуальных планов преподавателей, а также планов работы кабинетов, лабораторий; 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0655">
        <w:rPr>
          <w:iCs/>
          <w:sz w:val="30"/>
          <w:szCs w:val="30"/>
        </w:rPr>
        <w:t xml:space="preserve">– разработка и совершенствование комплексного методического обеспечения учебных дисциплин цикла и </w:t>
      </w:r>
      <w:r w:rsidRPr="00E90655">
        <w:rPr>
          <w:sz w:val="30"/>
          <w:szCs w:val="30"/>
        </w:rPr>
        <w:t xml:space="preserve">всех видов практик, рассмотрение и обсуждение созданных преподавателями учебно-методических комплексов дисциплин, а также внесенных в них существенных изменений и дополнений; 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lang w:val="be-BY"/>
        </w:rPr>
      </w:pPr>
      <w:r w:rsidRPr="00E90655">
        <w:rPr>
          <w:sz w:val="30"/>
          <w:szCs w:val="30"/>
          <w:lang w:val="be-BY"/>
        </w:rPr>
        <w:t xml:space="preserve">– </w:t>
      </w:r>
      <w:r w:rsidR="00E42944" w:rsidRPr="00E90655">
        <w:rPr>
          <w:sz w:val="30"/>
          <w:szCs w:val="30"/>
          <w:lang w:val="be-BY"/>
        </w:rPr>
        <w:t>рассмотрение и обсуждение материалов текущего и итогового контроля</w:t>
      </w:r>
      <w:r w:rsidRPr="00E90655">
        <w:rPr>
          <w:sz w:val="30"/>
          <w:szCs w:val="30"/>
          <w:lang w:val="be-BY"/>
        </w:rPr>
        <w:t xml:space="preserve">; </w:t>
      </w:r>
    </w:p>
    <w:p w:rsidR="009227B5" w:rsidRPr="00E90655" w:rsidRDefault="00E42944" w:rsidP="002E3378">
      <w:pPr>
        <w:ind w:firstLine="567"/>
        <w:jc w:val="both"/>
        <w:rPr>
          <w:iCs/>
          <w:sz w:val="30"/>
          <w:szCs w:val="30"/>
        </w:rPr>
      </w:pPr>
      <w:r w:rsidRPr="00E90655">
        <w:rPr>
          <w:sz w:val="30"/>
          <w:szCs w:val="30"/>
        </w:rPr>
        <w:lastRenderedPageBreak/>
        <w:t>– рассмотрение и утверждение критериев оценки результатов учебной деятельности учащихся</w:t>
      </w:r>
      <w:r w:rsidR="009227B5" w:rsidRPr="00E90655">
        <w:rPr>
          <w:iCs/>
          <w:sz w:val="30"/>
          <w:szCs w:val="30"/>
        </w:rPr>
        <w:t>;</w:t>
      </w:r>
    </w:p>
    <w:p w:rsidR="009227B5" w:rsidRPr="00E90655" w:rsidRDefault="009227B5" w:rsidP="002E3378">
      <w:pPr>
        <w:pStyle w:val="30"/>
        <w:ind w:firstLine="567"/>
        <w:jc w:val="both"/>
        <w:rPr>
          <w:iCs/>
          <w:sz w:val="30"/>
          <w:szCs w:val="30"/>
        </w:rPr>
      </w:pPr>
      <w:r w:rsidRPr="00E90655">
        <w:rPr>
          <w:sz w:val="30"/>
          <w:szCs w:val="30"/>
        </w:rPr>
        <w:t xml:space="preserve">– совершенствование профессионального мастерства преподавателей, оказание методической помощи начинающим преподавателям; </w:t>
      </w:r>
    </w:p>
    <w:p w:rsidR="009227B5" w:rsidRPr="00E90655" w:rsidRDefault="009227B5" w:rsidP="002E337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участие в реализации единой методической </w:t>
      </w:r>
      <w:r w:rsidR="00E42944" w:rsidRPr="00E90655">
        <w:rPr>
          <w:sz w:val="30"/>
          <w:szCs w:val="30"/>
        </w:rPr>
        <w:t>темы</w:t>
      </w:r>
      <w:r w:rsidRPr="00E90655">
        <w:rPr>
          <w:sz w:val="30"/>
          <w:szCs w:val="30"/>
        </w:rPr>
        <w:t xml:space="preserve"> колледжа;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iCs/>
          <w:sz w:val="30"/>
          <w:szCs w:val="30"/>
        </w:rPr>
        <w:t xml:space="preserve">– </w:t>
      </w:r>
      <w:r w:rsidRPr="00E90655">
        <w:rPr>
          <w:sz w:val="30"/>
          <w:szCs w:val="30"/>
        </w:rPr>
        <w:t xml:space="preserve"> организация и проведение</w:t>
      </w:r>
      <w:r w:rsidR="00E42944" w:rsidRPr="00E90655">
        <w:rPr>
          <w:sz w:val="30"/>
          <w:szCs w:val="30"/>
        </w:rPr>
        <w:t xml:space="preserve"> недель и декад ЦК,</w:t>
      </w:r>
      <w:r w:rsidRPr="00E90655">
        <w:rPr>
          <w:sz w:val="30"/>
          <w:szCs w:val="30"/>
        </w:rPr>
        <w:t xml:space="preserve"> предметных олимпиад, викторин, конкурсов и других внеаудиторных мероприятий по дисциплинам цикла; </w:t>
      </w:r>
    </w:p>
    <w:p w:rsidR="002E3378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– участие в организации смотров-конкурсов работы цикловых комиссий, у</w:t>
      </w:r>
      <w:r w:rsidR="00E42944" w:rsidRPr="00E90655">
        <w:rPr>
          <w:sz w:val="30"/>
          <w:szCs w:val="30"/>
        </w:rPr>
        <w:t>чебных кабинетов и лабораторий;</w:t>
      </w:r>
    </w:p>
    <w:p w:rsidR="00EF71E0" w:rsidRPr="00E90655" w:rsidRDefault="00E42944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 xml:space="preserve">- взаимодействие с другими </w:t>
      </w:r>
      <w:r w:rsidR="00EF71E0" w:rsidRPr="00E90655">
        <w:rPr>
          <w:sz w:val="30"/>
          <w:szCs w:val="30"/>
        </w:rPr>
        <w:t>ЦК колледжа по вопросам обеспечени</w:t>
      </w:r>
      <w:r w:rsidRPr="00E90655">
        <w:rPr>
          <w:sz w:val="30"/>
          <w:szCs w:val="30"/>
        </w:rPr>
        <w:t>я качества образования;</w:t>
      </w:r>
    </w:p>
    <w:p w:rsidR="00EF71E0" w:rsidRPr="00E90655" w:rsidRDefault="00EF71E0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- проведение воспитательной работы с учащимися;</w:t>
      </w:r>
    </w:p>
    <w:p w:rsidR="00EF71E0" w:rsidRPr="00E90655" w:rsidRDefault="00EF71E0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- интеграция образовательного процесса с производством, наукой и культурой;</w:t>
      </w:r>
    </w:p>
    <w:p w:rsidR="00EF71E0" w:rsidRPr="00E90655" w:rsidRDefault="00EF71E0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- совершенствование педагогического и методического мастерства;</w:t>
      </w:r>
    </w:p>
    <w:p w:rsidR="00EF71E0" w:rsidRPr="00E90655" w:rsidRDefault="00EF71E0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- изучение и обобщение положительного педагогического опыта, проведение открытых учебных занятий и воспитательных мероприятий;</w:t>
      </w:r>
    </w:p>
    <w:p w:rsidR="00EF71E0" w:rsidRPr="00E90655" w:rsidRDefault="00EF71E0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- изучение учебно-методической документации  и учебных изданий, средств обучения (в том числе электронных), которые применяются в образовательном процессе;</w:t>
      </w:r>
    </w:p>
    <w:p w:rsidR="00EF71E0" w:rsidRPr="00E90655" w:rsidRDefault="00EF71E0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- руководство  исследовательской и творческой деятельностью учащихся.</w:t>
      </w:r>
    </w:p>
    <w:p w:rsidR="009227B5" w:rsidRPr="00E90655" w:rsidRDefault="009227B5" w:rsidP="002E3378">
      <w:pPr>
        <w:pStyle w:val="21"/>
        <w:ind w:firstLine="567"/>
        <w:rPr>
          <w:b/>
          <w:iCs/>
          <w:sz w:val="30"/>
          <w:szCs w:val="30"/>
        </w:rPr>
      </w:pPr>
      <w:r w:rsidRPr="00E90655">
        <w:rPr>
          <w:sz w:val="30"/>
          <w:szCs w:val="30"/>
        </w:rPr>
        <w:t xml:space="preserve"> </w:t>
      </w:r>
      <w:r w:rsidRPr="00E90655">
        <w:rPr>
          <w:b/>
          <w:iCs/>
          <w:sz w:val="30"/>
          <w:szCs w:val="30"/>
        </w:rPr>
        <w:t>3. Председатель цикловой комиссии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3.1. Планирование, организацию работы, а также непосредственное руководство цикловой комиссией осуществляет ее председатель.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3.2. </w:t>
      </w:r>
      <w:r w:rsidRPr="00E90655">
        <w:rPr>
          <w:sz w:val="30"/>
          <w:szCs w:val="30"/>
          <w:lang w:val="be-BY"/>
        </w:rPr>
        <w:t xml:space="preserve">Председатель цикловой комиссии назначается приказом директора колледжа из числа преподавателей данного цикла дисциплин, имеющих </w:t>
      </w:r>
      <w:r w:rsidRPr="00E90655">
        <w:rPr>
          <w:sz w:val="30"/>
          <w:szCs w:val="30"/>
        </w:rPr>
        <w:t>высшее педагогическое образование либо высшее об</w:t>
      </w:r>
      <w:r w:rsidRPr="00E90655">
        <w:rPr>
          <w:sz w:val="30"/>
          <w:szCs w:val="30"/>
        </w:rPr>
        <w:softHyphen/>
        <w:t>разование и сертификат о прохождении курса психолого-педагогической подготовки</w:t>
      </w:r>
      <w:r w:rsidR="00EF71E0" w:rsidRPr="00E90655">
        <w:rPr>
          <w:sz w:val="30"/>
          <w:szCs w:val="30"/>
        </w:rPr>
        <w:t>.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3.3. Председатель цикловой комиссии является членом педагогического  совета колледжа. </w:t>
      </w:r>
    </w:p>
    <w:p w:rsidR="009227B5" w:rsidRPr="00E90655" w:rsidRDefault="009227B5" w:rsidP="002E3378">
      <w:pPr>
        <w:pStyle w:val="a6"/>
        <w:ind w:firstLine="567"/>
        <w:rPr>
          <w:color w:val="auto"/>
          <w:sz w:val="30"/>
          <w:szCs w:val="30"/>
        </w:rPr>
      </w:pPr>
      <w:r w:rsidRPr="00E90655">
        <w:rPr>
          <w:color w:val="auto"/>
          <w:sz w:val="30"/>
          <w:szCs w:val="30"/>
        </w:rPr>
        <w:t xml:space="preserve">3.4. </w:t>
      </w:r>
      <w:r w:rsidRPr="00E90655">
        <w:rPr>
          <w:iCs/>
          <w:sz w:val="30"/>
          <w:szCs w:val="30"/>
        </w:rPr>
        <w:t xml:space="preserve">Работа по выполнению обязанностей председателя цикловой комиссии подлежит дополнительной оплате в порядке, установленном законодательством.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bCs/>
          <w:sz w:val="30"/>
          <w:szCs w:val="30"/>
        </w:rPr>
        <w:tab/>
        <w:t>3.5. П</w:t>
      </w:r>
      <w:r w:rsidRPr="00E90655">
        <w:rPr>
          <w:bCs/>
          <w:sz w:val="30"/>
          <w:szCs w:val="30"/>
          <w:lang w:val="be-BY"/>
        </w:rPr>
        <w:t xml:space="preserve">редседатель цикловой комиссии </w:t>
      </w:r>
      <w:r w:rsidRPr="00E90655">
        <w:rPr>
          <w:sz w:val="30"/>
          <w:szCs w:val="30"/>
        </w:rPr>
        <w:t xml:space="preserve">осуществляет общую организацию работы комиссии, а именно: </w:t>
      </w:r>
    </w:p>
    <w:p w:rsidR="009227B5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 xml:space="preserve">– разрабатывает план работы комиссии на очередной учебный год;  </w:t>
      </w:r>
    </w:p>
    <w:p w:rsidR="009227B5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 xml:space="preserve">– формирует повестку дня очередного заседания комиссии, проводит заседания комиссии не реже одного раза в месяц; </w:t>
      </w:r>
    </w:p>
    <w:p w:rsidR="009227B5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 xml:space="preserve">– ведет документацию цикловой комиссии, удостоверяет своей подписью протоколы заседаний комиссии, а также все исходящие документы;  </w:t>
      </w:r>
    </w:p>
    <w:p w:rsidR="009227B5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 xml:space="preserve">– осуществляет </w:t>
      </w:r>
      <w:proofErr w:type="gramStart"/>
      <w:r w:rsidRPr="00E90655">
        <w:rPr>
          <w:sz w:val="30"/>
          <w:szCs w:val="30"/>
        </w:rPr>
        <w:t>контроль за</w:t>
      </w:r>
      <w:proofErr w:type="gramEnd"/>
      <w:r w:rsidRPr="00E90655">
        <w:rPr>
          <w:sz w:val="30"/>
          <w:szCs w:val="30"/>
        </w:rPr>
        <w:t xml:space="preserve"> выполнением преподавателями плана работы комиссии, решений комиссии, а также решений педагогического  совета колледжа, направленных на повышение качества обучения; </w:t>
      </w:r>
    </w:p>
    <w:p w:rsidR="009227B5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– своевременно знакомит преподавателей с новыми нормативными, руководящими и инструктивными документами</w:t>
      </w:r>
      <w:r w:rsidR="00EF71E0" w:rsidRPr="00E90655">
        <w:rPr>
          <w:sz w:val="30"/>
          <w:szCs w:val="30"/>
        </w:rPr>
        <w:t>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lastRenderedPageBreak/>
        <w:t xml:space="preserve">– контролирует выполнение преподавателями рабочих программ, календарно-тематических планов, индивидуальных планов, графиков </w:t>
      </w:r>
      <w:proofErr w:type="spellStart"/>
      <w:r w:rsidRPr="00E90655">
        <w:rPr>
          <w:sz w:val="30"/>
          <w:szCs w:val="30"/>
        </w:rPr>
        <w:t>взаимопосещения</w:t>
      </w:r>
      <w:proofErr w:type="spellEnd"/>
      <w:r w:rsidRPr="00E90655">
        <w:rPr>
          <w:sz w:val="30"/>
          <w:szCs w:val="30"/>
        </w:rPr>
        <w:t xml:space="preserve"> учебных занятий, планов работы кабинетов;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контролирует ведение учебных журналов, журналов учета работы учебных кабинетов, проведение занятий кружков при учебных кабинетах, факультативных и дополнительных занятий, консультаций, подготовкой экзаменационных материалов;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посещает учебные занятия преподавателей комиссии, факультативные занятия, кружковые занятия при кабинетах с целью </w:t>
      </w:r>
      <w:proofErr w:type="gramStart"/>
      <w:r w:rsidRPr="00E90655">
        <w:rPr>
          <w:sz w:val="30"/>
          <w:szCs w:val="30"/>
        </w:rPr>
        <w:t>контроля за</w:t>
      </w:r>
      <w:proofErr w:type="gramEnd"/>
      <w:r w:rsidR="00EF71E0" w:rsidRPr="00E90655">
        <w:rPr>
          <w:sz w:val="30"/>
          <w:szCs w:val="30"/>
        </w:rPr>
        <w:t xml:space="preserve"> </w:t>
      </w:r>
      <w:r w:rsidRPr="00E90655">
        <w:rPr>
          <w:sz w:val="30"/>
          <w:szCs w:val="30"/>
        </w:rPr>
        <w:t xml:space="preserve"> качеством </w:t>
      </w:r>
      <w:r w:rsidR="00EF71E0" w:rsidRPr="00E90655">
        <w:rPr>
          <w:sz w:val="30"/>
          <w:szCs w:val="30"/>
        </w:rPr>
        <w:t xml:space="preserve">обучения </w:t>
      </w:r>
      <w:r w:rsidRPr="00E90655">
        <w:rPr>
          <w:sz w:val="30"/>
          <w:szCs w:val="30"/>
        </w:rPr>
        <w:t xml:space="preserve">и оказания необходимой методической помощи; </w:t>
      </w:r>
    </w:p>
    <w:p w:rsidR="009227B5" w:rsidRPr="00E90655" w:rsidRDefault="009227B5" w:rsidP="002E3378">
      <w:pPr>
        <w:pStyle w:val="2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 xml:space="preserve">– координирует работу преподавателей по внедрению в образовательный процесс инновационных технологий, форм и методов, технических средств обучения (в т.ч. компьютерной техники), созданию учебно-методических комплексов дисциплин цикла; </w:t>
      </w:r>
    </w:p>
    <w:p w:rsidR="009227B5" w:rsidRPr="00E90655" w:rsidRDefault="009227B5" w:rsidP="002E3378">
      <w:pPr>
        <w:pStyle w:val="31"/>
        <w:ind w:firstLine="567"/>
        <w:rPr>
          <w:sz w:val="30"/>
          <w:szCs w:val="30"/>
        </w:rPr>
      </w:pPr>
      <w:r w:rsidRPr="00E90655">
        <w:rPr>
          <w:sz w:val="30"/>
          <w:szCs w:val="30"/>
        </w:rPr>
        <w:t>– организует и контролирует работу преподавателей по непрерывному совершенствованию педагогического мастерства (</w:t>
      </w:r>
      <w:proofErr w:type="spellStart"/>
      <w:r w:rsidRPr="00E90655">
        <w:rPr>
          <w:sz w:val="30"/>
          <w:szCs w:val="30"/>
        </w:rPr>
        <w:t>взаимопосещение</w:t>
      </w:r>
      <w:proofErr w:type="spellEnd"/>
      <w:r w:rsidRPr="00E90655">
        <w:rPr>
          <w:sz w:val="30"/>
          <w:szCs w:val="30"/>
        </w:rPr>
        <w:t xml:space="preserve"> учебных занятий, работа по индивидуальной теме профессионального самообразования;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E90655">
        <w:rPr>
          <w:sz w:val="30"/>
          <w:szCs w:val="30"/>
          <w:lang w:val="be-BY"/>
        </w:rPr>
        <w:t>– руководит подготовкой и обсуждением открытых учебных занятий, проводимых преподавателями комиссии;</w:t>
      </w:r>
      <w:r w:rsidRPr="00E90655">
        <w:rPr>
          <w:sz w:val="30"/>
          <w:szCs w:val="30"/>
          <w:lang w:val="be-BY"/>
        </w:rPr>
        <w:tab/>
        <w:t xml:space="preserve">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– организует и контролирует работу педагогов-наставников с молодыми преподавателями;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  <w:lang w:val="be-BY"/>
        </w:rPr>
        <w:t xml:space="preserve">– </w:t>
      </w:r>
      <w:r w:rsidRPr="00E90655">
        <w:rPr>
          <w:sz w:val="30"/>
          <w:szCs w:val="30"/>
        </w:rPr>
        <w:t xml:space="preserve">организует проведение недели цикловой комиссии;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организует участие преподавателей комиссии в общественной жизни колледжа;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ведет документацию цикловой комиссии;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предоставляет заместителю директора по учебной работе отчет о работе комиссии.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bCs/>
          <w:sz w:val="30"/>
          <w:szCs w:val="30"/>
        </w:rPr>
        <w:t xml:space="preserve">3.6. Председатель цикловой комиссии имеет право: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обращаться по вопросам организации методической работы к директору колледжа, его заместителям, заведующим отделениями, методисту;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– вносить на рассмотрение администрации колледжа, педагогического  совета предло</w:t>
      </w:r>
      <w:r w:rsidRPr="00E90655">
        <w:rPr>
          <w:sz w:val="30"/>
          <w:szCs w:val="30"/>
        </w:rPr>
        <w:softHyphen/>
        <w:t xml:space="preserve">жения по совершенствованию </w:t>
      </w:r>
      <w:r w:rsidR="00EF71E0" w:rsidRPr="00E90655">
        <w:rPr>
          <w:sz w:val="30"/>
          <w:szCs w:val="30"/>
        </w:rPr>
        <w:t>образовательного</w:t>
      </w:r>
      <w:r w:rsidRPr="00E90655">
        <w:rPr>
          <w:sz w:val="30"/>
          <w:szCs w:val="30"/>
        </w:rPr>
        <w:t xml:space="preserve"> процесса, его ор</w:t>
      </w:r>
      <w:r w:rsidRPr="00E90655">
        <w:rPr>
          <w:sz w:val="30"/>
          <w:szCs w:val="30"/>
        </w:rPr>
        <w:softHyphen/>
        <w:t>ганизационному, методическому и материальному обеспечению;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– вносить администрации колледжа предложения по распределению педагогической нагрузки преподавателей;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– вносить предложения по аттестации преподавателей комиссии;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>– представлять интересы цикловой комисс</w:t>
      </w:r>
      <w:proofErr w:type="gramStart"/>
      <w:r w:rsidRPr="00E90655">
        <w:rPr>
          <w:sz w:val="30"/>
          <w:szCs w:val="30"/>
        </w:rPr>
        <w:t>ии и ее</w:t>
      </w:r>
      <w:proofErr w:type="gramEnd"/>
      <w:r w:rsidRPr="00E90655">
        <w:rPr>
          <w:sz w:val="30"/>
          <w:szCs w:val="30"/>
        </w:rPr>
        <w:t xml:space="preserve"> членов перед администрацией колледжа, а также па заседаниях педагогического  совета, других коллективных органов управления;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ходатайствовать перед директором колледжа о поощрении и наказании членов цикловой комиссии.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rPr>
          <w:b/>
          <w:iCs/>
          <w:sz w:val="30"/>
          <w:szCs w:val="30"/>
        </w:rPr>
      </w:pPr>
      <w:r w:rsidRPr="00E90655">
        <w:rPr>
          <w:b/>
          <w:iCs/>
          <w:sz w:val="30"/>
          <w:szCs w:val="30"/>
        </w:rPr>
        <w:t>4. Права и обязанности членов цикловой комиссии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iCs/>
          <w:sz w:val="30"/>
          <w:szCs w:val="30"/>
        </w:rPr>
        <w:tab/>
        <w:t xml:space="preserve">4.1. </w:t>
      </w:r>
      <w:r w:rsidRPr="00E90655">
        <w:rPr>
          <w:sz w:val="30"/>
          <w:szCs w:val="30"/>
        </w:rPr>
        <w:t xml:space="preserve">Члены цикловой комиссии обязаны: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посещать заседания цикловой комиссии;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sz w:val="30"/>
          <w:szCs w:val="30"/>
        </w:rPr>
        <w:lastRenderedPageBreak/>
        <w:t>– выполнять принятые комиссией решения и поручения председателя комиссии.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ab/>
        <w:t>4.2. Каждый член цикловой комиссии имеет право: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– выступать с педагогической инициативой;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– самостоятельно определять педагогически обоснованные формы проведения учебных занятий, средства и методы обучения и воспитания учащихся;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>– использовать экспериментальные методики преподавания;</w:t>
      </w:r>
    </w:p>
    <w:p w:rsidR="009227B5" w:rsidRPr="00E90655" w:rsidRDefault="009227B5" w:rsidP="002E3378">
      <w:pPr>
        <w:ind w:firstLine="567"/>
        <w:jc w:val="both"/>
        <w:rPr>
          <w:sz w:val="30"/>
          <w:szCs w:val="30"/>
        </w:rPr>
      </w:pPr>
      <w:r w:rsidRPr="00E90655">
        <w:rPr>
          <w:sz w:val="30"/>
          <w:szCs w:val="30"/>
        </w:rPr>
        <w:t xml:space="preserve">– вносить предложения по повышению эффективности </w:t>
      </w:r>
      <w:r w:rsidR="00EF71E0" w:rsidRPr="00E90655">
        <w:rPr>
          <w:sz w:val="30"/>
          <w:szCs w:val="30"/>
        </w:rPr>
        <w:t>образовательного</w:t>
      </w:r>
      <w:r w:rsidRPr="00E90655">
        <w:rPr>
          <w:sz w:val="30"/>
          <w:szCs w:val="30"/>
        </w:rPr>
        <w:t xml:space="preserve"> процесса, методической работы в колледже.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 </w:t>
      </w:r>
      <w:r w:rsidRPr="00E90655">
        <w:rPr>
          <w:b/>
          <w:iCs/>
          <w:sz w:val="30"/>
          <w:szCs w:val="30"/>
        </w:rPr>
        <w:t>5. Документация и отчетность цикловой комиссии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ab/>
        <w:t xml:space="preserve">5.1. Каждая цикловая комиссия ведет следующую документацию: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– план работы (составляется на учебный год, принимается на заседании цикловой комиссии и утверждается заместителем директора по учебной работе);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– протоколы заседаний комиссии;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– отчеты о работе комиссии;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 xml:space="preserve">– иные документы, отражающие деятельность комиссии (их перечень определяется комиссией).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E90655">
        <w:rPr>
          <w:iCs/>
          <w:sz w:val="30"/>
          <w:szCs w:val="30"/>
        </w:rPr>
        <w:tab/>
        <w:t xml:space="preserve">5.2. В цикловой комиссии хранятся контрольные экземпляры учебно-методической документации, которая определяет деятельность членов комиссии в текущем учебном году, а также документация за прошедший учебный год.  </w:t>
      </w:r>
    </w:p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9"/>
        <w:gridCol w:w="3075"/>
      </w:tblGrid>
      <w:tr w:rsidR="002E3378" w:rsidRPr="00E90655" w:rsidTr="00880832">
        <w:trPr>
          <w:trHeight w:val="271"/>
        </w:trPr>
        <w:tc>
          <w:tcPr>
            <w:tcW w:w="6779" w:type="dxa"/>
          </w:tcPr>
          <w:p w:rsidR="002E3378" w:rsidRPr="00E90655" w:rsidRDefault="002E3378" w:rsidP="00641636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</w:tcPr>
          <w:p w:rsidR="002E3378" w:rsidRPr="00E90655" w:rsidRDefault="002E3378" w:rsidP="00FF563C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27B5" w:rsidRPr="00E90655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</w:p>
    <w:sectPr w:rsidR="009227B5" w:rsidRPr="00E90655" w:rsidSect="00880832">
      <w:headerReference w:type="even" r:id="rId8"/>
      <w:headerReference w:type="default" r:id="rId9"/>
      <w:pgSz w:w="11906" w:h="16838" w:code="9"/>
      <w:pgMar w:top="851" w:right="707" w:bottom="426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6D" w:rsidRDefault="004F7B6D">
      <w:r>
        <w:separator/>
      </w:r>
    </w:p>
  </w:endnote>
  <w:endnote w:type="continuationSeparator" w:id="0">
    <w:p w:rsidR="004F7B6D" w:rsidRDefault="004F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6D" w:rsidRDefault="004F7B6D">
      <w:r>
        <w:separator/>
      </w:r>
    </w:p>
  </w:footnote>
  <w:footnote w:type="continuationSeparator" w:id="0">
    <w:p w:rsidR="004F7B6D" w:rsidRDefault="004F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B5" w:rsidRDefault="00E73C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27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E47">
      <w:rPr>
        <w:rStyle w:val="a8"/>
        <w:noProof/>
      </w:rPr>
      <w:t>2</w:t>
    </w:r>
    <w:r>
      <w:rPr>
        <w:rStyle w:val="a8"/>
      </w:rPr>
      <w:fldChar w:fldCharType="end"/>
    </w:r>
  </w:p>
  <w:p w:rsidR="009227B5" w:rsidRDefault="009227B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B5" w:rsidRDefault="00E73CE6">
    <w:pPr>
      <w:pStyle w:val="a7"/>
      <w:framePr w:wrap="around" w:vAnchor="text" w:hAnchor="margin" w:xAlign="right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9227B5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9467BA">
      <w:rPr>
        <w:rStyle w:val="a8"/>
        <w:noProof/>
        <w:sz w:val="18"/>
        <w:szCs w:val="18"/>
      </w:rPr>
      <w:t>5</w:t>
    </w:r>
    <w:r>
      <w:rPr>
        <w:rStyle w:val="a8"/>
        <w:sz w:val="18"/>
        <w:szCs w:val="18"/>
      </w:rPr>
      <w:fldChar w:fldCharType="end"/>
    </w:r>
  </w:p>
  <w:p w:rsidR="009227B5" w:rsidRDefault="009227B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6C"/>
    <w:multiLevelType w:val="multilevel"/>
    <w:tmpl w:val="B284FD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0726"/>
    <w:multiLevelType w:val="multilevel"/>
    <w:tmpl w:val="CAD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3BDA"/>
    <w:multiLevelType w:val="hybridMultilevel"/>
    <w:tmpl w:val="BB982F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A011A0"/>
    <w:multiLevelType w:val="hybridMultilevel"/>
    <w:tmpl w:val="D6D427C0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12F42"/>
    <w:multiLevelType w:val="multilevel"/>
    <w:tmpl w:val="6812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D1E33"/>
    <w:multiLevelType w:val="hybridMultilevel"/>
    <w:tmpl w:val="61C0A22E"/>
    <w:lvl w:ilvl="0" w:tplc="FFFFFFFF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ABF00CD"/>
    <w:multiLevelType w:val="multilevel"/>
    <w:tmpl w:val="AF0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61275"/>
    <w:multiLevelType w:val="multilevel"/>
    <w:tmpl w:val="929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B789B"/>
    <w:multiLevelType w:val="multilevel"/>
    <w:tmpl w:val="4CB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B3072"/>
    <w:multiLevelType w:val="multilevel"/>
    <w:tmpl w:val="7F2C47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33D6A"/>
    <w:multiLevelType w:val="multilevel"/>
    <w:tmpl w:val="A99673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D3B28"/>
    <w:multiLevelType w:val="hybridMultilevel"/>
    <w:tmpl w:val="458680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88B7BC9"/>
    <w:multiLevelType w:val="hybridMultilevel"/>
    <w:tmpl w:val="59F0B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13B2A"/>
    <w:multiLevelType w:val="multilevel"/>
    <w:tmpl w:val="149C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56342"/>
    <w:multiLevelType w:val="multilevel"/>
    <w:tmpl w:val="5E0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D77AD"/>
    <w:multiLevelType w:val="multilevel"/>
    <w:tmpl w:val="F9689B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2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A9B"/>
    <w:rsid w:val="000049DE"/>
    <w:rsid w:val="00027870"/>
    <w:rsid w:val="000B531C"/>
    <w:rsid w:val="0017747A"/>
    <w:rsid w:val="001E4D94"/>
    <w:rsid w:val="002141D2"/>
    <w:rsid w:val="00224C31"/>
    <w:rsid w:val="00244BE6"/>
    <w:rsid w:val="00286E47"/>
    <w:rsid w:val="002E3378"/>
    <w:rsid w:val="003C7A37"/>
    <w:rsid w:val="00413DC3"/>
    <w:rsid w:val="004E7456"/>
    <w:rsid w:val="004F4307"/>
    <w:rsid w:val="004F7B6D"/>
    <w:rsid w:val="006104BA"/>
    <w:rsid w:val="00641636"/>
    <w:rsid w:val="00650A34"/>
    <w:rsid w:val="0065500B"/>
    <w:rsid w:val="00700BDC"/>
    <w:rsid w:val="007901E6"/>
    <w:rsid w:val="007C3AE5"/>
    <w:rsid w:val="007E1A37"/>
    <w:rsid w:val="00880832"/>
    <w:rsid w:val="008B7C3B"/>
    <w:rsid w:val="00905A9B"/>
    <w:rsid w:val="009227B5"/>
    <w:rsid w:val="00933EE8"/>
    <w:rsid w:val="00940497"/>
    <w:rsid w:val="009467BA"/>
    <w:rsid w:val="00981849"/>
    <w:rsid w:val="00995D0D"/>
    <w:rsid w:val="009C374D"/>
    <w:rsid w:val="009F6559"/>
    <w:rsid w:val="00A16114"/>
    <w:rsid w:val="00A3737E"/>
    <w:rsid w:val="00B1307B"/>
    <w:rsid w:val="00C2583B"/>
    <w:rsid w:val="00C87D27"/>
    <w:rsid w:val="00D324D9"/>
    <w:rsid w:val="00D32F0E"/>
    <w:rsid w:val="00D522A1"/>
    <w:rsid w:val="00DD010B"/>
    <w:rsid w:val="00DD588F"/>
    <w:rsid w:val="00DF2179"/>
    <w:rsid w:val="00E42944"/>
    <w:rsid w:val="00E73CE6"/>
    <w:rsid w:val="00E90655"/>
    <w:rsid w:val="00EA32B0"/>
    <w:rsid w:val="00EA4FB4"/>
    <w:rsid w:val="00EB7D59"/>
    <w:rsid w:val="00EE0F65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rPr>
      <w:sz w:val="24"/>
      <w:szCs w:val="24"/>
    </w:rPr>
  </w:style>
  <w:style w:type="paragraph" w:styleId="1">
    <w:name w:val="heading 1"/>
    <w:basedOn w:val="a"/>
    <w:next w:val="a"/>
    <w:qFormat/>
    <w:rsid w:val="00650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0A3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19"/>
      <w:szCs w:val="19"/>
    </w:rPr>
  </w:style>
  <w:style w:type="paragraph" w:styleId="3">
    <w:name w:val="heading 3"/>
    <w:basedOn w:val="a"/>
    <w:next w:val="a"/>
    <w:qFormat/>
    <w:rsid w:val="00650A34"/>
    <w:pPr>
      <w:keepNext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sz w:val="28"/>
      <w:szCs w:val="23"/>
    </w:rPr>
  </w:style>
  <w:style w:type="paragraph" w:styleId="4">
    <w:name w:val="heading 4"/>
    <w:basedOn w:val="a"/>
    <w:next w:val="a"/>
    <w:qFormat/>
    <w:rsid w:val="00650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50A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50A34"/>
    <w:pPr>
      <w:spacing w:before="100" w:beforeAutospacing="1" w:after="100" w:afterAutospacing="1"/>
    </w:pPr>
  </w:style>
  <w:style w:type="character" w:customStyle="1" w:styleId="header1">
    <w:name w:val="header1"/>
    <w:basedOn w:val="a0"/>
    <w:rsid w:val="00650A34"/>
    <w:rPr>
      <w:rFonts w:ascii="Tahoma" w:hAnsi="Tahoma" w:cs="Tahoma"/>
      <w:b/>
      <w:bCs/>
      <w:color w:val="000000"/>
      <w:sz w:val="42"/>
      <w:szCs w:val="42"/>
    </w:rPr>
  </w:style>
  <w:style w:type="character" w:styleId="a4">
    <w:name w:val="Hyperlink"/>
    <w:basedOn w:val="a0"/>
    <w:semiHidden/>
    <w:rsid w:val="00650A34"/>
    <w:rPr>
      <w:color w:val="0000FF"/>
      <w:u w:val="single"/>
    </w:rPr>
  </w:style>
  <w:style w:type="paragraph" w:styleId="a5">
    <w:name w:val="Body Text"/>
    <w:basedOn w:val="a"/>
    <w:semiHidden/>
    <w:rsid w:val="00650A34"/>
    <w:pPr>
      <w:shd w:val="clear" w:color="auto" w:fill="FFFFFF"/>
      <w:autoSpaceDE w:val="0"/>
      <w:autoSpaceDN w:val="0"/>
      <w:adjustRightInd w:val="0"/>
    </w:pPr>
    <w:rPr>
      <w:color w:val="000000"/>
      <w:sz w:val="21"/>
      <w:szCs w:val="21"/>
    </w:rPr>
  </w:style>
  <w:style w:type="paragraph" w:styleId="20">
    <w:name w:val="Body Text 2"/>
    <w:basedOn w:val="a"/>
    <w:semiHidden/>
    <w:rsid w:val="00650A3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2"/>
    </w:rPr>
  </w:style>
  <w:style w:type="paragraph" w:styleId="a6">
    <w:name w:val="Body Text Indent"/>
    <w:basedOn w:val="a"/>
    <w:semiHidden/>
    <w:rsid w:val="00650A3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semiHidden/>
    <w:rsid w:val="00650A34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3"/>
    </w:rPr>
  </w:style>
  <w:style w:type="paragraph" w:styleId="30">
    <w:name w:val="Body Text Indent 3"/>
    <w:basedOn w:val="a"/>
    <w:semiHidden/>
    <w:rsid w:val="00650A34"/>
    <w:pPr>
      <w:shd w:val="clear" w:color="auto" w:fill="FFFFFF"/>
      <w:autoSpaceDE w:val="0"/>
      <w:autoSpaceDN w:val="0"/>
      <w:adjustRightInd w:val="0"/>
      <w:ind w:firstLine="708"/>
    </w:pPr>
    <w:rPr>
      <w:sz w:val="28"/>
    </w:rPr>
  </w:style>
  <w:style w:type="paragraph" w:styleId="31">
    <w:name w:val="Body Text 3"/>
    <w:basedOn w:val="a"/>
    <w:semiHidden/>
    <w:rsid w:val="00650A34"/>
    <w:pPr>
      <w:shd w:val="clear" w:color="auto" w:fill="FFFFFF"/>
      <w:autoSpaceDE w:val="0"/>
      <w:autoSpaceDN w:val="0"/>
      <w:adjustRightInd w:val="0"/>
      <w:jc w:val="both"/>
    </w:pPr>
    <w:rPr>
      <w:sz w:val="28"/>
      <w:szCs w:val="23"/>
    </w:rPr>
  </w:style>
  <w:style w:type="paragraph" w:styleId="a7">
    <w:name w:val="header"/>
    <w:basedOn w:val="a"/>
    <w:semiHidden/>
    <w:rsid w:val="00650A3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650A34"/>
  </w:style>
  <w:style w:type="paragraph" w:styleId="a9">
    <w:name w:val="footer"/>
    <w:basedOn w:val="a"/>
    <w:semiHidden/>
    <w:rsid w:val="00650A34"/>
    <w:pPr>
      <w:tabs>
        <w:tab w:val="center" w:pos="4677"/>
        <w:tab w:val="right" w:pos="9355"/>
      </w:tabs>
    </w:pPr>
  </w:style>
  <w:style w:type="paragraph" w:customStyle="1" w:styleId="aa">
    <w:basedOn w:val="a"/>
    <w:next w:val="a3"/>
    <w:rsid w:val="00650A34"/>
    <w:pPr>
      <w:spacing w:before="100" w:beforeAutospacing="1" w:after="100" w:afterAutospacing="1"/>
    </w:pPr>
  </w:style>
  <w:style w:type="paragraph" w:styleId="HTML">
    <w:name w:val="HTML Preformatted"/>
    <w:basedOn w:val="a"/>
    <w:semiHidden/>
    <w:rsid w:val="0065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2E33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337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D27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641636"/>
    <w:pPr>
      <w:widowControl w:val="0"/>
      <w:autoSpaceDE w:val="0"/>
      <w:autoSpaceDN w:val="0"/>
      <w:adjustRightInd w:val="0"/>
      <w:spacing w:line="216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641636"/>
    <w:rPr>
      <w:rFonts w:ascii="Century Schoolbook" w:hAnsi="Century Schoolbook" w:cs="Century Schoolbook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</vt:lpstr>
    </vt:vector>
  </TitlesOfParts>
  <Company>oLD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</dc:title>
  <dc:subject/>
  <dc:creator>sir_Henry</dc:creator>
  <cp:keywords/>
  <cp:lastModifiedBy>Admin</cp:lastModifiedBy>
  <cp:revision>25</cp:revision>
  <cp:lastPrinted>2018-06-29T05:05:00Z</cp:lastPrinted>
  <dcterms:created xsi:type="dcterms:W3CDTF">2012-11-25T15:37:00Z</dcterms:created>
  <dcterms:modified xsi:type="dcterms:W3CDTF">2020-10-16T08:49:00Z</dcterms:modified>
</cp:coreProperties>
</file>